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645629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503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14D5F" w:rsidRPr="00C14D5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  <w:bookmarkStart w:id="0" w:name="_GoBack"/>
            <w:bookmarkEnd w:id="0"/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53B01" w:rsidRPr="00F503F2">
              <w:rPr>
                <w:rFonts w:ascii="Times New Roman" w:hAnsi="Times New Roman"/>
                <w:bCs/>
                <w:sz w:val="20"/>
                <w:szCs w:val="20"/>
              </w:rPr>
              <w:t>Топос путовања у српској књижевн</w:t>
            </w:r>
            <w:r w:rsidR="00F503F2">
              <w:rPr>
                <w:rFonts w:ascii="Times New Roman" w:hAnsi="Times New Roman"/>
                <w:bCs/>
                <w:sz w:val="20"/>
                <w:szCs w:val="20"/>
              </w:rPr>
              <w:t>ости – уметнички и образовни асп</w:t>
            </w:r>
            <w:r w:rsidR="00C53B01" w:rsidRPr="00F503F2">
              <w:rPr>
                <w:rFonts w:ascii="Times New Roman" w:hAnsi="Times New Roman"/>
                <w:bCs/>
                <w:sz w:val="20"/>
                <w:szCs w:val="20"/>
              </w:rPr>
              <w:t>екти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503F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45629" w:rsidRPr="00F503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55FC6" w:rsidRPr="00F503F2">
              <w:rPr>
                <w:rFonts w:ascii="Times New Roman" w:hAnsi="Times New Roman"/>
                <w:bCs/>
                <w:sz w:val="20"/>
                <w:szCs w:val="20"/>
              </w:rPr>
              <w:t>Јаћимовић Слађана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625E" w:rsidRPr="00F503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5544" w:rsidRPr="00F503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503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C53B01" w:rsidRPr="00F503F2" w:rsidRDefault="00C53B01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503F2">
              <w:rPr>
                <w:rFonts w:ascii="Times New Roman" w:hAnsi="Times New Roman"/>
                <w:bCs/>
                <w:sz w:val="20"/>
                <w:szCs w:val="20"/>
              </w:rPr>
              <w:t xml:space="preserve">Циљ предмета је да се студенти упознају са начинима и могућностима функционисања и реализације топоса путовања у српској књижевности. Студентима се скреће пажња на релевантност ове тематике, а пре свега на уметнички и образовни аспект тематике странствовања у српској књижевности. Кроз анализу одабраних дела, студенти се упознају са значајем и могућностима путописног жанра, а посебно се указује на васпитну, просветитељску функцију путописа као дела у којима се упознавање са страном културом увек доводи у везу са сопственом културом и нацијом.  </w:t>
            </w:r>
          </w:p>
          <w:p w:rsidR="009A1A51" w:rsidRPr="00F503F2" w:rsidRDefault="00C53B01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503F2">
              <w:rPr>
                <w:rFonts w:ascii="Times New Roman" w:hAnsi="Times New Roman"/>
                <w:bCs/>
                <w:sz w:val="20"/>
                <w:szCs w:val="20"/>
              </w:rPr>
              <w:t>Студенти ће развити способност критичког мишљења о културном идентитету и алтернитету, способност анализе дела овакве тематске оријентације, и биће у могућности да касније примене стечене способности на делима сличне тематике у потоњој васпитној и наставној пракси.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503F2" w:rsidRDefault="0028245F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Развијање </w:t>
            </w:r>
            <w:r w:rsidR="00C53B01" w:rsidRPr="00F503F2">
              <w:rPr>
                <w:rFonts w:ascii="Times New Roman" w:hAnsi="Times New Roman"/>
                <w:sz w:val="20"/>
                <w:szCs w:val="20"/>
              </w:rPr>
              <w:t>свести о културолошкој и људс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кој различитости кроз упознавање</w:t>
            </w:r>
            <w:r w:rsidR="00C53B01" w:rsidRPr="00F503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топоса пута у књижевним делима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53B01" w:rsidRPr="00F503F2" w:rsidRDefault="00C53B01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Путовање као развијање свести о културолошкој и људској различитости. Тензија између свог и страног, завичаја и туђине. Позиција странца и функционисање културолошких стереотипа. Хронотоп сусрета (међуљудски, сусрети култура, аспект дијалогичности). Образовни аспект путовања, односно просветитељска димензија упознавања других простора и култура. Стране културе као регулатива сопственој. </w:t>
            </w:r>
          </w:p>
          <w:p w:rsidR="00C53B01" w:rsidRPr="00F503F2" w:rsidRDefault="00C53B01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>Топос путовања као константа српске књижевности. Особености путописног жанра и његов развој у српској књижевности. Топос странствовања и опозиције између познатог/свог и страног у српској приповедној прози. Литерарна опсесија путовањем у српској међуратној и савременој књижевности.</w:t>
            </w:r>
          </w:p>
          <w:p w:rsidR="009A1A51" w:rsidRPr="00F503F2" w:rsidRDefault="00C53B01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Тумачење уметничког и образовног аспекта путовања на одабраним примерима: Доситеј Обрадовић 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>Живот и прикљученија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 Љубомир Ненадовић, 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>Писма из Италије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 Јован Дучић,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>Градови и химере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Милош Црњански, 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>Писма из Париза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,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Роман о Лондону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Растко Петровић, 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>Африка, Људи говоре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Станислав Краков 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>Кроз Јужну Србију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Иво Андрић </w:t>
            </w:r>
            <w:r w:rsidR="004A429C" w:rsidRPr="00F503F2">
              <w:rPr>
                <w:rFonts w:ascii="Times New Roman" w:hAnsi="Times New Roman"/>
                <w:i/>
                <w:sz w:val="20"/>
                <w:szCs w:val="20"/>
              </w:rPr>
              <w:t>Травничка хроника</w:t>
            </w:r>
            <w:r w:rsidR="004A429C" w:rsidRPr="00F503F2">
              <w:rPr>
                <w:rFonts w:ascii="Times New Roman" w:hAnsi="Times New Roman"/>
                <w:sz w:val="20"/>
                <w:szCs w:val="20"/>
              </w:rPr>
              <w:t>;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03F2">
              <w:rPr>
                <w:rFonts w:ascii="Times New Roman" w:hAnsi="Times New Roman"/>
                <w:sz w:val="20"/>
                <w:szCs w:val="20"/>
              </w:rPr>
              <w:t xml:space="preserve">Горан Гоцић </w:t>
            </w:r>
            <w:r w:rsidRPr="00F503F2">
              <w:rPr>
                <w:rFonts w:ascii="Times New Roman" w:hAnsi="Times New Roman"/>
                <w:i/>
                <w:sz w:val="20"/>
                <w:szCs w:val="20"/>
              </w:rPr>
              <w:t>Таи.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A429C" w:rsidRPr="00F503F2" w:rsidRDefault="004A429C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 xml:space="preserve">Бахтин, М. (1989). 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>О роману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. Београд: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Нолит.</w:t>
            </w:r>
          </w:p>
          <w:p w:rsidR="004A429C" w:rsidRPr="00F503F2" w:rsidRDefault="004A429C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 xml:space="preserve">Гвозден, В. (2011). 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>Српска путописна култура 1914‒1940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. Београд: Службени гласник.</w:t>
            </w:r>
          </w:p>
          <w:p w:rsidR="004A429C" w:rsidRPr="00F503F2" w:rsidRDefault="004A429C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 xml:space="preserve">Деретић, Ј. (1996). 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>Пут српске књижевности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.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Београд: СКЗ.</w:t>
            </w:r>
          </w:p>
          <w:p w:rsidR="004A429C" w:rsidRPr="00F503F2" w:rsidRDefault="004A429C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 xml:space="preserve">Јаћимовић, С. (2005). 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>Путописи српске авангарде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.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Београд: СКЗ.</w:t>
            </w:r>
          </w:p>
          <w:p w:rsidR="00A03C50" w:rsidRPr="00F503F2" w:rsidRDefault="004A429C" w:rsidP="00F503F2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3F2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 xml:space="preserve">Тодоров, Ц. (1994). </w:t>
            </w:r>
            <w:r w:rsidR="00A03C50" w:rsidRPr="00F503F2">
              <w:rPr>
                <w:rFonts w:ascii="Times New Roman" w:hAnsi="Times New Roman"/>
                <w:i/>
                <w:sz w:val="20"/>
                <w:szCs w:val="20"/>
              </w:rPr>
              <w:t>Ми и други – француска мисао о људској различитости</w:t>
            </w:r>
            <w:r w:rsidR="00A03C50" w:rsidRPr="00F503F2">
              <w:rPr>
                <w:rFonts w:ascii="Times New Roman" w:hAnsi="Times New Roman"/>
                <w:sz w:val="20"/>
                <w:szCs w:val="20"/>
              </w:rPr>
              <w:t>. Београд: XX век.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503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F503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03D4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F503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03D4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3D3585" w:rsidRDefault="003D3585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Дискусија, метода рада на тексту, метода писаних радова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503F2" w:rsidRDefault="00F503F2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F503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F503F2" w:rsidTr="00BB7EF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503F2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3F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B7EFB" w:rsidRPr="00F503F2" w:rsidTr="00BB7EF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B7EF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B7EFB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40</w:t>
            </w:r>
          </w:p>
        </w:tc>
      </w:tr>
      <w:tr w:rsidR="00BB7EFB" w:rsidRPr="00F503F2" w:rsidTr="00BB7EF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B7EFB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BB7EFB" w:rsidRPr="00F503F2" w:rsidTr="00BB7EF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B7EFB" w:rsidRPr="00F503F2" w:rsidTr="00BB7EF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7EF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FB" w:rsidRPr="00BB7EFB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503F2" w:rsidRDefault="009A1A51" w:rsidP="00F503F2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F503F2" w:rsidRDefault="002E6724" w:rsidP="00F503F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F503F2" w:rsidSect="00446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05340"/>
    <w:multiLevelType w:val="hybridMultilevel"/>
    <w:tmpl w:val="6438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E2363"/>
    <w:multiLevelType w:val="hybridMultilevel"/>
    <w:tmpl w:val="EE44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21F5E"/>
    <w:multiLevelType w:val="hybridMultilevel"/>
    <w:tmpl w:val="729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402"/>
    <w:rsid w:val="00103FFC"/>
    <w:rsid w:val="0028245F"/>
    <w:rsid w:val="002E6724"/>
    <w:rsid w:val="003D3585"/>
    <w:rsid w:val="00440334"/>
    <w:rsid w:val="004462FD"/>
    <w:rsid w:val="004A429C"/>
    <w:rsid w:val="004B64C3"/>
    <w:rsid w:val="005670B8"/>
    <w:rsid w:val="0060729C"/>
    <w:rsid w:val="00645629"/>
    <w:rsid w:val="0067289D"/>
    <w:rsid w:val="00684E5C"/>
    <w:rsid w:val="006A72F6"/>
    <w:rsid w:val="007336E1"/>
    <w:rsid w:val="007548EF"/>
    <w:rsid w:val="00756D8E"/>
    <w:rsid w:val="007B2866"/>
    <w:rsid w:val="009A1A51"/>
    <w:rsid w:val="009D0291"/>
    <w:rsid w:val="00A03C50"/>
    <w:rsid w:val="00BB7EFB"/>
    <w:rsid w:val="00C14D5F"/>
    <w:rsid w:val="00C53B01"/>
    <w:rsid w:val="00C55FC6"/>
    <w:rsid w:val="00C740D7"/>
    <w:rsid w:val="00C95544"/>
    <w:rsid w:val="00CE625E"/>
    <w:rsid w:val="00D95572"/>
    <w:rsid w:val="00E003D4"/>
    <w:rsid w:val="00F5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F5437-CFC0-41D4-813D-776C54A6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25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6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2020-11-30T19:18:00Z</dcterms:created>
  <dcterms:modified xsi:type="dcterms:W3CDTF">2021-07-06T13:46:00Z</dcterms:modified>
</cp:coreProperties>
</file>